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prezentuje trendy w energetyce przemysłowej i efektywności energetycznej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wiodąca, polska firma doradcza i wykonawcza w dziedzinie efektywności energetycznej dla przemysłu, opublikowała listę najważniejszych trendów, które będą kształtować sektor energetyki przemysłowej w 2025 roku. Ekspercka analiza, dostępna w bazie wiedzy na stronie internetowej firmy, jest cennym przewodnikiem dla przedstawicieli branż energochłonnych, inżynierów, zarządców oraz wszystkich zainteresowanych nowoczesnymi strategiami i technologiami w obszarze zarządzania energią.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obliczu globalnych wyzwań, takich jak rosnące ceny energii, dążenie do dekarbonizacji oraz presja regulacyjna, identyfikacja kluczowych trendów pomaga firmom podejmować trafne decyzje biznesowe i techniczne”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Członek Zarządu i współzałożyciel DB Energy.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trendy na 2025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opublikowanym raporcie DB Energy wskazuje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Przyspieszenie inwestycji w technologie OZE</w:t>
      </w:r>
      <w:r>
        <w:rPr>
          <w:rFonts w:ascii="calibri" w:hAnsi="calibri" w:eastAsia="calibri" w:cs="calibri"/>
          <w:sz w:val="24"/>
          <w:szCs w:val="24"/>
        </w:rPr>
        <w:t xml:space="preserve">– firmy przemysłowe coraz częściej sięgają po instalacje fotowoltaiczne i wiatrowe, by zminimalizować koszty operacyjne i zmniejszyć emisje.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Magazynowanie energii jako element stabilizacji systemów energetycznych</w:t>
      </w:r>
      <w:r>
        <w:rPr>
          <w:rFonts w:ascii="calibri" w:hAnsi="calibri" w:eastAsia="calibri" w:cs="calibri"/>
          <w:sz w:val="24"/>
          <w:szCs w:val="24"/>
        </w:rPr>
        <w:t xml:space="preserve">– Rozwój technologii magazynowania energii, takich jak baterie litowo-jonowe czy systemy wodorowe, pozwala na efektywne zarządzanie nadwyżkami produkcji energii z OZE oraz zapewnia jej dostępność w szczytowych okresach zapotrzebowania.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Dynamiczny rozwój technologii wodorowych</w:t>
      </w:r>
      <w:r>
        <w:rPr>
          <w:rFonts w:ascii="calibri" w:hAnsi="calibri" w:eastAsia="calibri" w:cs="calibri"/>
          <w:sz w:val="24"/>
          <w:szCs w:val="24"/>
        </w:rPr>
        <w:t xml:space="preserve">– wodór staje się kluczowym paliwem przyszłości, szczególnie w sektorach trudno poddających się elektryfikacji.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energetycznych</w:t>
      </w:r>
      <w:r>
        <w:rPr>
          <w:rFonts w:ascii="calibri" w:hAnsi="calibri" w:eastAsia="calibri" w:cs="calibri"/>
          <w:sz w:val="24"/>
          <w:szCs w:val="24"/>
        </w:rPr>
        <w:t xml:space="preserve">– rozwiązania z zakresu IoT i sztucznej inteligencji pozwalają na dokładniejsze monitorowanie zużycia energii i optymalizację procesów produkcyjnych.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Dekarbonizacja jako kluczowy cel strategii ESG</w:t>
      </w:r>
      <w:r>
        <w:rPr>
          <w:rFonts w:ascii="calibri" w:hAnsi="calibri" w:eastAsia="calibri" w:cs="calibri"/>
          <w:sz w:val="24"/>
          <w:szCs w:val="24"/>
        </w:rPr>
        <w:t xml:space="preserve">– Zarządy firm coraz śmielej wyznaczają ambitne cele w zakresie redukcji emisji gazów cieplarnianych.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podejścia do zarządzania energią</w:t>
      </w:r>
      <w:r>
        <w:rPr>
          <w:rFonts w:ascii="calibri" w:hAnsi="calibri" w:eastAsia="calibri" w:cs="calibri"/>
          <w:sz w:val="24"/>
          <w:szCs w:val="24"/>
        </w:rPr>
        <w:t xml:space="preserve">– trendy obejmują wdrażanie systemów zarządzania energią klasy EMS (Energy Management Systems)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trendów oraz szczegółowa analiza są dostępne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www.dbenergy.pl/baza-wiedzy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zapoznać się z raportem?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DB Energy nie tylko diagnozuje kluczowe kierunki rozwoju branży, ale także wskazuje konkretne rozwiązania technologiczne i strategiczne, które mogą przynieść realne korzyści biznesowe. Stanowi on cenne źródło wiedzy dla decydentów planujących inwestycje w obszarze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DB 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jest wiodącą polską firmą doradczą i wykonawczą w zakresie efektywności energetycznej i dekarbonizacji. Firma od 2009 roku wspiera przedsiębiorstwa przemysłowe w redukcji zużycia energii i emisji CO2 poprzez kompleksowe usługi – od audytów energetycznych po realizację inwestycji w formule EPC.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1445 audytów efektywności energetycznej. 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Początkowo spółka DB Energy skupiała się głównie na usługach konsultingowych oraz szerokim zakresie doradztwa dotyczącego efektywnego zarządzania energią. Wraz z rozwojem i zgromadzonym doświadczeniem, jej działalność została rozszerzona na projektowanie i realizację inwestycji jako generalny wykonawca, a także na finansowanie inwestycji w ramach modelu ESCO.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jest obecnie kluczowym graczem na międzynarodowej arenie energetycznej, generując projekty o łącznej wartości przekraczającej 5,63 miliardów złotych. Działania firmy przyczyniły się do redukcji zużycia energii o ponad 9,8 TWh rocznie, co przekłada się na oszczędności finansowe dla klientów w wysokości ponad 2,2 miliardów złotych rocznie. Sukcesy DB Energy nie ograniczają się jedynie do Polski - firma działa na szeroką skalę w całej Europie, Chinach, Stanach Zjednoczonych i Kanadzie, zapewniając przedsiębiorstwom faktyczną zeroemisyjność i opłacalną dekarbonizację.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„Chcemy współtworzyć fabryki, które moglibyśmy mieć tuż za płotem. Każdą usługę dobieramy do Państwa potrzeb i wymagań, doradzając, projektując, realizując i finansując działania z zakresu efektywności energetycznej. To dekarbonizacja, która się opłaca.” – mówi dr inż. Piotr Danielski, Wiceprezes Zarządu i współzałożyciel DB Energy.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zapoznania się z pełnym raportem i wykorzystania go w swoich publikacjach. Materiały graficzne oraz dodatkowe informacje są dostępne na życzenie.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aza-wiedzy/trendy-w-energetyce-przemyslowej-na-2025-rok" TargetMode="External"/><Relationship Id="rId8" Type="http://schemas.openxmlformats.org/officeDocument/2006/relationships/hyperlink" Target="https://www.dbenerg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2026-02-08T19:31:32+01:00</dcterms:created>
  <dcterms:modified xsi:type="dcterms:W3CDTF">2026-02-08T19:31:32+01:00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